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439" w:rsidRDefault="007A1439" w:rsidP="00B57358">
      <w:pPr>
        <w:rPr>
          <w:rFonts w:cs="Arial"/>
          <w:sz w:val="22"/>
          <w:szCs w:val="22"/>
        </w:rPr>
      </w:pP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Default="007A1439" w:rsidP="00B57358">
      <w:pPr>
        <w:pStyle w:val="Title"/>
        <w:spacing w:line="360" w:lineRule="auto"/>
        <w:ind w:right="-2"/>
        <w:jc w:val="left"/>
        <w:rPr>
          <w:rFonts w:ascii="Arial" w:hAnsi="Arial"/>
          <w:b/>
          <w:sz w:val="40"/>
          <w:lang w:val="de-DE"/>
        </w:rPr>
      </w:pPr>
      <w:r>
        <w:rPr>
          <w:rFonts w:ascii="Arial" w:hAnsi="Arial"/>
          <w:b/>
          <w:sz w:val="40"/>
          <w:lang w:val="de-DE"/>
        </w:rPr>
        <w:t>Presseinformation</w:t>
      </w:r>
    </w:p>
    <w:p w:rsidR="007A1439" w:rsidRDefault="007A1439" w:rsidP="00B57358">
      <w:pPr>
        <w:pStyle w:val="Title"/>
        <w:ind w:right="-2"/>
        <w:jc w:val="left"/>
        <w:rPr>
          <w:rFonts w:ascii="Arial" w:hAnsi="Arial"/>
          <w:sz w:val="20"/>
          <w:lang w:val="de-DE"/>
        </w:rPr>
      </w:pPr>
      <w:r>
        <w:rPr>
          <w:rFonts w:ascii="Arial" w:hAnsi="Arial"/>
          <w:sz w:val="20"/>
          <w:lang w:val="de-DE"/>
        </w:rPr>
        <w:t>Datum:</w:t>
      </w:r>
      <w:r>
        <w:rPr>
          <w:rFonts w:ascii="Arial" w:hAnsi="Arial"/>
          <w:sz w:val="20"/>
          <w:lang w:val="de-DE"/>
        </w:rPr>
        <w:tab/>
      </w:r>
      <w:r>
        <w:rPr>
          <w:rFonts w:ascii="Arial" w:hAnsi="Arial"/>
          <w:sz w:val="20"/>
          <w:lang w:val="de-DE"/>
        </w:rPr>
        <w:tab/>
        <w:t>Juli 2021</w:t>
      </w:r>
    </w:p>
    <w:p w:rsidR="007A1439" w:rsidRDefault="007A1439" w:rsidP="00B57358">
      <w:pPr>
        <w:pStyle w:val="BodyText"/>
        <w:rPr>
          <w:sz w:val="20"/>
        </w:rPr>
      </w:pPr>
      <w:r>
        <w:rPr>
          <w:sz w:val="20"/>
        </w:rPr>
        <w:t>Thema:</w:t>
      </w:r>
      <w:r>
        <w:rPr>
          <w:sz w:val="20"/>
        </w:rPr>
        <w:tab/>
      </w:r>
      <w:r>
        <w:rPr>
          <w:sz w:val="20"/>
        </w:rPr>
        <w:tab/>
        <w:t>ACE Stoßdämpfer GmbH baut Angebot der Sicherheitsprodukte mit Crash Dämpfern aus</w:t>
      </w: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Default="007A1439" w:rsidP="00B57358">
      <w:pPr>
        <w:rPr>
          <w:rFonts w:cs="Arial"/>
          <w:b/>
          <w:sz w:val="28"/>
          <w:szCs w:val="28"/>
        </w:rPr>
      </w:pPr>
      <w:r w:rsidRPr="00783049">
        <w:rPr>
          <w:rFonts w:cs="Arial"/>
          <w:b/>
          <w:sz w:val="28"/>
          <w:szCs w:val="28"/>
        </w:rPr>
        <w:t>Neue Crash Dämpfer von ACE:</w:t>
      </w:r>
    </w:p>
    <w:p w:rsidR="007A1439" w:rsidRPr="00783049" w:rsidRDefault="007A1439" w:rsidP="00B57358">
      <w:pPr>
        <w:rPr>
          <w:rFonts w:cs="Arial"/>
          <w:b/>
          <w:sz w:val="28"/>
          <w:szCs w:val="28"/>
        </w:rPr>
      </w:pPr>
      <w:r w:rsidRPr="00783049">
        <w:rPr>
          <w:rFonts w:cs="Arial"/>
          <w:b/>
          <w:sz w:val="28"/>
          <w:szCs w:val="28"/>
        </w:rPr>
        <w:t>Komponenten aus Aluminium und Stahl für den Not-Stopp</w:t>
      </w: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Pr="00724C9A" w:rsidRDefault="007A1439" w:rsidP="00B57358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Die ACE Stoßdämpfer GmbH aus Langenfeld ergänzt </w:t>
      </w:r>
      <w:r w:rsidRPr="00724C9A">
        <w:rPr>
          <w:rFonts w:cs="Arial"/>
          <w:sz w:val="22"/>
          <w:szCs w:val="22"/>
        </w:rPr>
        <w:t xml:space="preserve">mit den </w:t>
      </w:r>
      <w:r>
        <w:rPr>
          <w:rFonts w:cs="Arial"/>
          <w:sz w:val="22"/>
          <w:szCs w:val="22"/>
        </w:rPr>
        <w:t xml:space="preserve">neuen </w:t>
      </w:r>
      <w:r w:rsidRPr="00724C9A">
        <w:rPr>
          <w:rFonts w:cs="Arial"/>
          <w:sz w:val="22"/>
          <w:szCs w:val="22"/>
        </w:rPr>
        <w:t xml:space="preserve">Crash Dämpfern </w:t>
      </w:r>
      <w:r>
        <w:rPr>
          <w:rFonts w:cs="Arial"/>
          <w:sz w:val="22"/>
          <w:szCs w:val="22"/>
        </w:rPr>
        <w:t xml:space="preserve">das Portfolio im Bereich der </w:t>
      </w:r>
      <w:r w:rsidRPr="00724C9A">
        <w:rPr>
          <w:rFonts w:cs="Arial"/>
          <w:sz w:val="22"/>
          <w:szCs w:val="22"/>
        </w:rPr>
        <w:t xml:space="preserve">Sicherheitsprodukte um </w:t>
      </w:r>
      <w:r>
        <w:rPr>
          <w:rFonts w:cs="Arial"/>
          <w:sz w:val="22"/>
          <w:szCs w:val="22"/>
        </w:rPr>
        <w:t xml:space="preserve">robuste Einweglösungen. </w:t>
      </w:r>
      <w:r w:rsidRPr="00724C9A">
        <w:rPr>
          <w:rFonts w:cs="Arial"/>
          <w:sz w:val="22"/>
          <w:szCs w:val="22"/>
        </w:rPr>
        <w:t>Diese sind aus speziellem Aluminium- oder Stahlrohr gefertigt, das sich bei einem Crash wie vorgesehen faltet</w:t>
      </w:r>
      <w:r w:rsidRPr="00724C9A">
        <w:rPr>
          <w:rFonts w:cs="Interstate-LightCond"/>
          <w:sz w:val="22"/>
          <w:szCs w:val="22"/>
        </w:rPr>
        <w:t xml:space="preserve"> und die auftreffende kinetische Energie in Wärme umwandelt</w:t>
      </w:r>
      <w:r w:rsidRPr="00724C9A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 xml:space="preserve"> </w:t>
      </w:r>
      <w:r w:rsidRPr="00724C9A">
        <w:rPr>
          <w:rFonts w:cs="Arial"/>
          <w:sz w:val="22"/>
          <w:szCs w:val="22"/>
        </w:rPr>
        <w:t>Die Maschinenelemente schützen Konstruktionen bei einer Havarie durch hohe</w:t>
      </w:r>
      <w:r>
        <w:rPr>
          <w:rFonts w:cs="Arial"/>
          <w:sz w:val="22"/>
          <w:szCs w:val="22"/>
        </w:rPr>
        <w:t>n</w:t>
      </w:r>
      <w:r w:rsidRPr="00724C9A">
        <w:rPr>
          <w:rFonts w:cs="Arial"/>
          <w:sz w:val="22"/>
          <w:szCs w:val="22"/>
        </w:rPr>
        <w:t>, gleichmäßige</w:t>
      </w:r>
      <w:r>
        <w:rPr>
          <w:rFonts w:cs="Arial"/>
          <w:sz w:val="22"/>
          <w:szCs w:val="22"/>
        </w:rPr>
        <w:t>n</w:t>
      </w:r>
      <w:r w:rsidRPr="00724C9A">
        <w:rPr>
          <w:rFonts w:cs="Arial"/>
          <w:sz w:val="22"/>
          <w:szCs w:val="22"/>
        </w:rPr>
        <w:t xml:space="preserve"> Energiea</w:t>
      </w:r>
      <w:r>
        <w:rPr>
          <w:rFonts w:cs="Arial"/>
          <w:sz w:val="22"/>
          <w:szCs w:val="22"/>
        </w:rPr>
        <w:t>bbau von 98 Prozent</w:t>
      </w:r>
      <w:r w:rsidRPr="00724C9A">
        <w:rPr>
          <w:rFonts w:cs="Arial"/>
          <w:sz w:val="22"/>
          <w:szCs w:val="22"/>
        </w:rPr>
        <w:t xml:space="preserve">. </w:t>
      </w:r>
      <w:r>
        <w:rPr>
          <w:rFonts w:cs="Arial"/>
          <w:sz w:val="22"/>
          <w:szCs w:val="22"/>
        </w:rPr>
        <w:t xml:space="preserve">Die </w:t>
      </w:r>
      <w:r w:rsidRPr="00724C9A">
        <w:rPr>
          <w:rFonts w:cs="Arial"/>
          <w:sz w:val="22"/>
          <w:szCs w:val="22"/>
        </w:rPr>
        <w:t xml:space="preserve">Crash Dämpfer </w:t>
      </w:r>
      <w:r>
        <w:rPr>
          <w:rFonts w:cs="Arial"/>
          <w:sz w:val="22"/>
          <w:szCs w:val="22"/>
        </w:rPr>
        <w:t xml:space="preserve">der ACE Stoßdämpfer GmbH </w:t>
      </w:r>
      <w:r w:rsidRPr="00724C9A">
        <w:rPr>
          <w:rFonts w:cs="Arial"/>
          <w:sz w:val="22"/>
          <w:szCs w:val="22"/>
        </w:rPr>
        <w:t xml:space="preserve">bieten große Langzeitstabilität im Alltagsbetrieb sowie </w:t>
      </w:r>
      <w:r>
        <w:rPr>
          <w:rFonts w:cs="Arial"/>
          <w:sz w:val="22"/>
          <w:szCs w:val="22"/>
        </w:rPr>
        <w:t xml:space="preserve">hervorragenden Schutz </w:t>
      </w:r>
      <w:r w:rsidRPr="00724C9A">
        <w:rPr>
          <w:rFonts w:ascii="UnicodSans" w:hAnsi="UnicodSans" w:cs="UnicodSans"/>
          <w:sz w:val="22"/>
          <w:szCs w:val="22"/>
        </w:rPr>
        <w:t>im Not-Stopp-Fall. Sie sind zudem einfach zu montieren bzw. nach einem Crash auszutauschen.</w:t>
      </w:r>
    </w:p>
    <w:p w:rsidR="007A1439" w:rsidRPr="00783049" w:rsidRDefault="007A1439" w:rsidP="00B57358">
      <w:pPr>
        <w:rPr>
          <w:rFonts w:cs="UnicodSans"/>
          <w:sz w:val="22"/>
          <w:szCs w:val="22"/>
        </w:rPr>
      </w:pPr>
    </w:p>
    <w:p w:rsidR="007A1439" w:rsidRPr="00783049" w:rsidRDefault="007A1439" w:rsidP="00B57358">
      <w:pPr>
        <w:rPr>
          <w:rFonts w:cs="Arial"/>
          <w:sz w:val="22"/>
          <w:szCs w:val="22"/>
        </w:rPr>
      </w:pPr>
    </w:p>
    <w:p w:rsidR="007A1439" w:rsidRPr="00783049" w:rsidRDefault="007A1439" w:rsidP="00B57358">
      <w:pPr>
        <w:rPr>
          <w:rFonts w:cs="Arial"/>
          <w:b/>
          <w:sz w:val="24"/>
          <w:szCs w:val="24"/>
        </w:rPr>
      </w:pPr>
      <w:r w:rsidRPr="00783049">
        <w:rPr>
          <w:rFonts w:cs="Arial"/>
          <w:b/>
          <w:sz w:val="24"/>
          <w:szCs w:val="24"/>
        </w:rPr>
        <w:t>Sehr aufnahmefähige Einweglösungen für den Not-Stopp</w:t>
      </w: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Pr="00F61965" w:rsidRDefault="007A1439" w:rsidP="00B57358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Mit den neuen Crash Dämpfern erhalten Konstrukteure </w:t>
      </w:r>
      <w:r w:rsidRPr="00F61965">
        <w:rPr>
          <w:rFonts w:cs="Arial"/>
          <w:sz w:val="22"/>
          <w:szCs w:val="22"/>
        </w:rPr>
        <w:t xml:space="preserve">eine </w:t>
      </w:r>
      <w:r>
        <w:rPr>
          <w:rFonts w:cs="Arial"/>
          <w:sz w:val="22"/>
          <w:szCs w:val="22"/>
        </w:rPr>
        <w:t xml:space="preserve">hochwirksame und ökonomische Einweglösung, um </w:t>
      </w:r>
      <w:r w:rsidRPr="00F61965">
        <w:rPr>
          <w:rFonts w:cs="Arial"/>
          <w:sz w:val="22"/>
          <w:szCs w:val="22"/>
        </w:rPr>
        <w:t>Anlagen</w:t>
      </w:r>
      <w:r>
        <w:rPr>
          <w:rFonts w:cs="Arial"/>
          <w:sz w:val="22"/>
          <w:szCs w:val="22"/>
        </w:rPr>
        <w:t xml:space="preserve"> oder Maschinen effektiv zu schützen.</w:t>
      </w:r>
      <w:r w:rsidRPr="00F6196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Sie stellen damit eine interessante </w:t>
      </w:r>
      <w:r w:rsidRPr="00F61965">
        <w:rPr>
          <w:rFonts w:cs="Arial"/>
          <w:sz w:val="22"/>
          <w:szCs w:val="22"/>
        </w:rPr>
        <w:t xml:space="preserve">Alternative </w:t>
      </w:r>
      <w:r>
        <w:rPr>
          <w:rFonts w:cs="Arial"/>
          <w:sz w:val="22"/>
          <w:szCs w:val="22"/>
        </w:rPr>
        <w:t xml:space="preserve">zu irreversiblen und reversiblen Strukturdämpfern sowie zu hydraulischen Sicherheitsstoßdämpfern dar. </w:t>
      </w:r>
      <w:r w:rsidRPr="00F61965">
        <w:rPr>
          <w:rFonts w:cs="Arial"/>
          <w:sz w:val="22"/>
          <w:szCs w:val="22"/>
        </w:rPr>
        <w:t>Die</w:t>
      </w:r>
      <w:r>
        <w:rPr>
          <w:rFonts w:cs="Arial"/>
          <w:sz w:val="22"/>
          <w:szCs w:val="22"/>
        </w:rPr>
        <w:t xml:space="preserve"> neuen</w:t>
      </w:r>
      <w:r w:rsidRPr="00F61965">
        <w:rPr>
          <w:rFonts w:cs="Arial"/>
          <w:sz w:val="22"/>
          <w:szCs w:val="22"/>
        </w:rPr>
        <w:t xml:space="preserve"> Sicherheitsprodukte </w:t>
      </w:r>
      <w:r>
        <w:rPr>
          <w:rFonts w:cs="Arial"/>
          <w:sz w:val="22"/>
          <w:szCs w:val="22"/>
        </w:rPr>
        <w:t xml:space="preserve">von ACE bestehen </w:t>
      </w:r>
      <w:r w:rsidRPr="00F61965">
        <w:rPr>
          <w:rFonts w:cs="Arial"/>
          <w:sz w:val="22"/>
          <w:szCs w:val="22"/>
        </w:rPr>
        <w:t xml:space="preserve">aus speziell gestaltetem Aluminium-Rohr oder aus Stahl </w:t>
      </w:r>
      <w:r>
        <w:rPr>
          <w:rFonts w:cs="Arial"/>
          <w:sz w:val="22"/>
          <w:szCs w:val="22"/>
        </w:rPr>
        <w:t xml:space="preserve">mit </w:t>
      </w:r>
      <w:r w:rsidRPr="00F61965">
        <w:rPr>
          <w:rFonts w:cs="Arial"/>
          <w:sz w:val="22"/>
          <w:szCs w:val="22"/>
        </w:rPr>
        <w:t xml:space="preserve">Außendurchmessern von 87,5 mm in </w:t>
      </w:r>
      <w:r>
        <w:rPr>
          <w:rFonts w:cs="Arial"/>
          <w:sz w:val="22"/>
          <w:szCs w:val="22"/>
        </w:rPr>
        <w:t xml:space="preserve">den </w:t>
      </w:r>
      <w:r w:rsidRPr="00F61965">
        <w:rPr>
          <w:rFonts w:cs="Arial"/>
          <w:sz w:val="22"/>
          <w:szCs w:val="22"/>
        </w:rPr>
        <w:t>Alu</w:t>
      </w:r>
      <w:r>
        <w:rPr>
          <w:rFonts w:cs="Arial"/>
          <w:sz w:val="22"/>
          <w:szCs w:val="22"/>
        </w:rPr>
        <w:t>-</w:t>
      </w:r>
      <w:r w:rsidRPr="00F61965">
        <w:rPr>
          <w:rFonts w:cs="Arial"/>
          <w:sz w:val="22"/>
          <w:szCs w:val="22"/>
        </w:rPr>
        <w:t xml:space="preserve"> bzw. 63 mm </w:t>
      </w:r>
      <w:r>
        <w:rPr>
          <w:rFonts w:cs="Arial"/>
          <w:sz w:val="22"/>
          <w:szCs w:val="22"/>
        </w:rPr>
        <w:t xml:space="preserve">und 38 mm </w:t>
      </w:r>
      <w:r w:rsidRPr="00F61965">
        <w:rPr>
          <w:rFonts w:cs="Arial"/>
          <w:sz w:val="22"/>
          <w:szCs w:val="22"/>
        </w:rPr>
        <w:t xml:space="preserve">in </w:t>
      </w:r>
      <w:r>
        <w:rPr>
          <w:rFonts w:cs="Arial"/>
          <w:sz w:val="22"/>
          <w:szCs w:val="22"/>
        </w:rPr>
        <w:t xml:space="preserve">den </w:t>
      </w:r>
      <w:r w:rsidRPr="00F61965">
        <w:rPr>
          <w:rFonts w:cs="Arial"/>
          <w:sz w:val="22"/>
          <w:szCs w:val="22"/>
        </w:rPr>
        <w:t>Stahl</w:t>
      </w:r>
      <w:r>
        <w:rPr>
          <w:rFonts w:cs="Arial"/>
          <w:sz w:val="22"/>
          <w:szCs w:val="22"/>
        </w:rPr>
        <w:t>ausführungen</w:t>
      </w:r>
      <w:r w:rsidRPr="00F61965">
        <w:rPr>
          <w:rFonts w:cs="Arial"/>
          <w:sz w:val="22"/>
          <w:szCs w:val="22"/>
        </w:rPr>
        <w:t xml:space="preserve">. Es </w:t>
      </w:r>
      <w:r w:rsidRPr="0028357C">
        <w:rPr>
          <w:rFonts w:cs="Arial"/>
          <w:sz w:val="22"/>
          <w:szCs w:val="22"/>
        </w:rPr>
        <w:t xml:space="preserve">stehen serienmäßig zehn Grundtypen zur Verfügung, deren Energieaufnahme im Not-Stopp-Einsatz zwischen 670 Nm/Hub bis zu 11.200 Nm/Hub reicht. Der maximale Hub der Komponenten beträgt dabei je nach Typ zwischen </w:t>
      </w:r>
      <w:r>
        <w:rPr>
          <w:rFonts w:cs="Arial"/>
          <w:sz w:val="22"/>
          <w:szCs w:val="22"/>
        </w:rPr>
        <w:t>45</w:t>
      </w:r>
      <w:r w:rsidRPr="0028357C">
        <w:rPr>
          <w:rFonts w:cs="Arial"/>
          <w:sz w:val="22"/>
          <w:szCs w:val="22"/>
        </w:rPr>
        <w:t xml:space="preserve"> mm und 160 mm, wobei die geringen Stützkräfte von 13.000 N bis 70.000 N</w:t>
      </w:r>
      <w:r>
        <w:rPr>
          <w:rFonts w:cs="Arial"/>
          <w:sz w:val="22"/>
          <w:szCs w:val="22"/>
        </w:rPr>
        <w:t xml:space="preserve"> entscheidend zur Sicherung von Konstruktionen beitragen. In der Praxis lassen sich diese Werte d</w:t>
      </w:r>
      <w:r w:rsidRPr="00F61965">
        <w:rPr>
          <w:rFonts w:cs="Arial"/>
          <w:sz w:val="22"/>
          <w:szCs w:val="22"/>
        </w:rPr>
        <w:t xml:space="preserve">urch Serien- bzw. Parallelanordnung der Crash Dämpfer noch </w:t>
      </w:r>
      <w:r>
        <w:rPr>
          <w:rFonts w:cs="Arial"/>
          <w:sz w:val="22"/>
          <w:szCs w:val="22"/>
        </w:rPr>
        <w:t xml:space="preserve">steigern, um höhere als die genannten </w:t>
      </w:r>
      <w:r w:rsidRPr="00F61965">
        <w:rPr>
          <w:rFonts w:cs="Arial"/>
          <w:sz w:val="22"/>
          <w:szCs w:val="22"/>
        </w:rPr>
        <w:t>Energiewerte auf einen Schlag ab</w:t>
      </w:r>
      <w:r>
        <w:rPr>
          <w:rFonts w:cs="Arial"/>
          <w:sz w:val="22"/>
          <w:szCs w:val="22"/>
        </w:rPr>
        <w:t>zu</w:t>
      </w:r>
      <w:r w:rsidRPr="00F61965">
        <w:rPr>
          <w:rFonts w:cs="Arial"/>
          <w:sz w:val="22"/>
          <w:szCs w:val="22"/>
        </w:rPr>
        <w:t>bauen.</w:t>
      </w:r>
    </w:p>
    <w:p w:rsidR="007A1439" w:rsidRPr="00F61965" w:rsidRDefault="007A1439" w:rsidP="00B57358">
      <w:pPr>
        <w:rPr>
          <w:rFonts w:cs="Arial"/>
          <w:sz w:val="22"/>
          <w:szCs w:val="22"/>
        </w:rPr>
      </w:pPr>
    </w:p>
    <w:p w:rsidR="007A1439" w:rsidRPr="00F61965" w:rsidRDefault="007A1439" w:rsidP="00B57358">
      <w:pPr>
        <w:rPr>
          <w:rFonts w:cs="Arial"/>
          <w:sz w:val="22"/>
          <w:szCs w:val="22"/>
        </w:rPr>
      </w:pPr>
      <w:r w:rsidRPr="00F61965">
        <w:rPr>
          <w:rFonts w:cs="Arial"/>
          <w:sz w:val="22"/>
          <w:szCs w:val="22"/>
        </w:rPr>
        <w:t xml:space="preserve">Weitere Vorzüge der in ausgeklügelten Testreihen entwickelten Not-Stopper sind einfacher Einbau, leichte Nachrüstung in bestehende Anlagen sowie schneller </w:t>
      </w:r>
      <w:r>
        <w:rPr>
          <w:rFonts w:cs="Arial"/>
          <w:sz w:val="22"/>
          <w:szCs w:val="22"/>
        </w:rPr>
        <w:t>Aust</w:t>
      </w:r>
      <w:r w:rsidRPr="00F61965">
        <w:rPr>
          <w:rFonts w:cs="Arial"/>
          <w:sz w:val="22"/>
          <w:szCs w:val="22"/>
        </w:rPr>
        <w:t>ausch und reduzierte Ausfallzeiten nach einem Crash. Zudem ist aus der Verformung des Elements das Crash-Ereignis rekonstruier- und im besten Fall in Zukunft vermeidbar.</w:t>
      </w:r>
      <w:r>
        <w:rPr>
          <w:rFonts w:cs="Arial"/>
          <w:sz w:val="22"/>
          <w:szCs w:val="22"/>
        </w:rPr>
        <w:t xml:space="preserve"> </w:t>
      </w:r>
      <w:r w:rsidRPr="00F61965">
        <w:rPr>
          <w:rFonts w:cs="Arial"/>
          <w:sz w:val="22"/>
          <w:szCs w:val="22"/>
        </w:rPr>
        <w:t xml:space="preserve">Die </w:t>
      </w:r>
      <w:r>
        <w:rPr>
          <w:rFonts w:cs="Arial"/>
          <w:sz w:val="22"/>
          <w:szCs w:val="22"/>
        </w:rPr>
        <w:t xml:space="preserve">neuen </w:t>
      </w:r>
      <w:r w:rsidRPr="00F61965">
        <w:rPr>
          <w:rFonts w:cs="Arial"/>
          <w:sz w:val="22"/>
          <w:szCs w:val="22"/>
        </w:rPr>
        <w:t xml:space="preserve">Crash Dämpfer </w:t>
      </w:r>
      <w:r>
        <w:rPr>
          <w:rFonts w:cs="Arial"/>
          <w:sz w:val="22"/>
          <w:szCs w:val="22"/>
        </w:rPr>
        <w:t xml:space="preserve">der </w:t>
      </w:r>
      <w:r w:rsidRPr="00F61965">
        <w:rPr>
          <w:rFonts w:cs="Arial"/>
          <w:sz w:val="22"/>
          <w:szCs w:val="22"/>
        </w:rPr>
        <w:t xml:space="preserve">ACE </w:t>
      </w:r>
      <w:r>
        <w:rPr>
          <w:rFonts w:cs="Arial"/>
          <w:sz w:val="22"/>
          <w:szCs w:val="22"/>
        </w:rPr>
        <w:t xml:space="preserve">Stoßdämpfer GmbH sind binnen 24 Stunden ab Lager Langenfeld lieferbar und </w:t>
      </w:r>
      <w:r w:rsidRPr="00F61965">
        <w:rPr>
          <w:rFonts w:cs="Arial"/>
          <w:sz w:val="22"/>
          <w:szCs w:val="22"/>
        </w:rPr>
        <w:t xml:space="preserve">zeichnen sich </w:t>
      </w:r>
      <w:r>
        <w:rPr>
          <w:rFonts w:cs="Arial"/>
          <w:sz w:val="22"/>
          <w:szCs w:val="22"/>
        </w:rPr>
        <w:t xml:space="preserve">durch ein </w:t>
      </w:r>
      <w:r w:rsidRPr="00F61965">
        <w:rPr>
          <w:rFonts w:ascii="UnicodSans" w:hAnsi="UnicodSans" w:cs="UnicodSans"/>
          <w:sz w:val="22"/>
          <w:szCs w:val="22"/>
        </w:rPr>
        <w:t>gute</w:t>
      </w:r>
      <w:r>
        <w:rPr>
          <w:rFonts w:ascii="UnicodSans" w:hAnsi="UnicodSans" w:cs="UnicodSans"/>
          <w:sz w:val="22"/>
          <w:szCs w:val="22"/>
        </w:rPr>
        <w:t>s</w:t>
      </w:r>
      <w:r w:rsidRPr="00F61965">
        <w:rPr>
          <w:rFonts w:ascii="UnicodSans" w:hAnsi="UnicodSans" w:cs="UnicodSans"/>
          <w:sz w:val="22"/>
          <w:szCs w:val="22"/>
        </w:rPr>
        <w:t xml:space="preserve"> Preis-Leistungsverhältnis aus. </w:t>
      </w:r>
      <w:r>
        <w:rPr>
          <w:rFonts w:ascii="UnicodSans" w:hAnsi="UnicodSans" w:cs="UnicodSans"/>
          <w:sz w:val="22"/>
          <w:szCs w:val="22"/>
        </w:rPr>
        <w:t>D</w:t>
      </w:r>
      <w:r w:rsidRPr="00F61965">
        <w:rPr>
          <w:rFonts w:ascii="UnicodSans" w:hAnsi="UnicodSans" w:cs="UnicodSans"/>
          <w:sz w:val="22"/>
          <w:szCs w:val="22"/>
        </w:rPr>
        <w:t xml:space="preserve">ie </w:t>
      </w:r>
      <w:r>
        <w:rPr>
          <w:rFonts w:ascii="UnicodSans" w:hAnsi="UnicodSans" w:cs="UnicodSans"/>
          <w:sz w:val="22"/>
          <w:szCs w:val="22"/>
        </w:rPr>
        <w:t xml:space="preserve">Grundtypen </w:t>
      </w:r>
      <w:r w:rsidRPr="00F61965">
        <w:rPr>
          <w:rFonts w:ascii="UnicodSans" w:hAnsi="UnicodSans" w:cs="UnicodSans"/>
          <w:sz w:val="22"/>
          <w:szCs w:val="22"/>
        </w:rPr>
        <w:t xml:space="preserve">sichern </w:t>
      </w:r>
      <w:r>
        <w:rPr>
          <w:rFonts w:ascii="UnicodSans" w:hAnsi="UnicodSans" w:cs="UnicodSans"/>
          <w:sz w:val="22"/>
          <w:szCs w:val="22"/>
        </w:rPr>
        <w:t xml:space="preserve">bereits heute </w:t>
      </w:r>
      <w:r w:rsidRPr="00F61965">
        <w:rPr>
          <w:rFonts w:ascii="UnicodSans" w:hAnsi="UnicodSans" w:cs="UnicodSans"/>
          <w:sz w:val="22"/>
          <w:szCs w:val="22"/>
        </w:rPr>
        <w:t xml:space="preserve">vielerorts </w:t>
      </w:r>
      <w:r>
        <w:rPr>
          <w:rFonts w:ascii="UnicodSans" w:hAnsi="UnicodSans" w:cs="UnicodSans"/>
          <w:sz w:val="22"/>
          <w:szCs w:val="22"/>
        </w:rPr>
        <w:t xml:space="preserve">zuverlässig </w:t>
      </w:r>
      <w:r w:rsidRPr="00F61965">
        <w:rPr>
          <w:rFonts w:ascii="UnicodSans" w:hAnsi="UnicodSans" w:cs="UnicodSans"/>
          <w:sz w:val="22"/>
          <w:szCs w:val="22"/>
        </w:rPr>
        <w:t>Lineareinheiten in der Robotik sowie die Endlagen von Werkzeugmaschinen, Förderanlagen und Hochregalbediengeräten</w:t>
      </w:r>
      <w:r>
        <w:rPr>
          <w:rFonts w:ascii="UnicodSans" w:hAnsi="UnicodSans" w:cs="UnicodSans"/>
          <w:sz w:val="22"/>
          <w:szCs w:val="22"/>
        </w:rPr>
        <w:t xml:space="preserve">. ACE verweist zudem auf kundenspezifisch gefertigte </w:t>
      </w:r>
      <w:r w:rsidRPr="00F61965">
        <w:rPr>
          <w:rFonts w:cs="Arial"/>
          <w:sz w:val="22"/>
          <w:szCs w:val="22"/>
        </w:rPr>
        <w:t>Typen</w:t>
      </w:r>
      <w:r>
        <w:rPr>
          <w:rFonts w:cs="Arial"/>
          <w:sz w:val="22"/>
          <w:szCs w:val="22"/>
        </w:rPr>
        <w:t xml:space="preserve">, die das Unternehmen </w:t>
      </w:r>
      <w:r w:rsidRPr="00F61965">
        <w:rPr>
          <w:rFonts w:cs="Arial"/>
          <w:sz w:val="22"/>
          <w:szCs w:val="22"/>
        </w:rPr>
        <w:t>auf Anfrage</w:t>
      </w:r>
      <w:r>
        <w:rPr>
          <w:rFonts w:cs="Arial"/>
          <w:sz w:val="22"/>
          <w:szCs w:val="22"/>
        </w:rPr>
        <w:t xml:space="preserve"> liefert.</w:t>
      </w: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Pr="00693A0F" w:rsidRDefault="007A1439" w:rsidP="00B57358">
      <w:pPr>
        <w:rPr>
          <w:rFonts w:cs="Arial"/>
        </w:rPr>
      </w:pPr>
      <w:r w:rsidRPr="00EC0BBD">
        <w:rPr>
          <w:rFonts w:cs="Arial"/>
        </w:rPr>
        <w:t>2</w:t>
      </w:r>
      <w:r>
        <w:rPr>
          <w:rFonts w:cs="Arial"/>
        </w:rPr>
        <w:t>438</w:t>
      </w:r>
      <w:r w:rsidRPr="00EC0BBD">
        <w:rPr>
          <w:rFonts w:ascii="UnicodSans" w:hAnsi="UnicodSans" w:cs="UnicodSans"/>
          <w:color w:val="333333"/>
        </w:rPr>
        <w:t xml:space="preserve"> Zeichen mit Leerzeichen</w:t>
      </w: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Pr="0045686B" w:rsidRDefault="007A1439" w:rsidP="00B57358">
      <w:pPr>
        <w:rPr>
          <w:b/>
          <w:sz w:val="22"/>
          <w:szCs w:val="22"/>
        </w:rPr>
      </w:pPr>
      <w:r>
        <w:rPr>
          <w:b/>
          <w:sz w:val="22"/>
          <w:szCs w:val="22"/>
        </w:rPr>
        <w:t>Messehinweis</w:t>
      </w:r>
    </w:p>
    <w:p w:rsidR="007A1439" w:rsidRPr="00B57358" w:rsidRDefault="007A1439" w:rsidP="00B57358">
      <w:pPr>
        <w:rPr>
          <w:sz w:val="22"/>
          <w:szCs w:val="22"/>
        </w:rPr>
      </w:pPr>
    </w:p>
    <w:p w:rsidR="007A1439" w:rsidRPr="00B57358" w:rsidRDefault="007A1439" w:rsidP="00B57358">
      <w:pPr>
        <w:rPr>
          <w:sz w:val="22"/>
          <w:szCs w:val="22"/>
        </w:rPr>
      </w:pPr>
      <w:r w:rsidRPr="00B57358">
        <w:rPr>
          <w:sz w:val="22"/>
          <w:szCs w:val="22"/>
        </w:rPr>
        <w:t>ACE Stoßdämpfer GmbH in Halle 1 – Stand 1311 auf der 39. Motek</w:t>
      </w:r>
      <w:r>
        <w:rPr>
          <w:sz w:val="22"/>
          <w:szCs w:val="22"/>
        </w:rPr>
        <w:t xml:space="preserve">, </w:t>
      </w:r>
      <w:r w:rsidRPr="00B57358">
        <w:rPr>
          <w:sz w:val="22"/>
          <w:szCs w:val="22"/>
        </w:rPr>
        <w:t>Internationale Fachmesse für Produktions- und Montageautomatisierung</w:t>
      </w:r>
      <w:r>
        <w:rPr>
          <w:sz w:val="22"/>
          <w:szCs w:val="22"/>
        </w:rPr>
        <w:t>,</w:t>
      </w:r>
      <w:r w:rsidRPr="00B57358">
        <w:rPr>
          <w:sz w:val="22"/>
          <w:szCs w:val="22"/>
        </w:rPr>
        <w:t xml:space="preserve"> vom 5. bis 8. Oktober 2021</w:t>
      </w:r>
      <w:r>
        <w:rPr>
          <w:sz w:val="22"/>
          <w:szCs w:val="22"/>
        </w:rPr>
        <w:t>, Stuttgart, Deutschland.</w:t>
      </w:r>
    </w:p>
    <w:p w:rsidR="007A1439" w:rsidRDefault="007A1439" w:rsidP="00B57358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column"/>
      </w: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Pr="00E16472" w:rsidRDefault="007A1439" w:rsidP="00B57358">
      <w:pPr>
        <w:rPr>
          <w:rFonts w:cs="Arial"/>
          <w:b/>
          <w:sz w:val="22"/>
          <w:szCs w:val="22"/>
        </w:rPr>
      </w:pPr>
      <w:r w:rsidRPr="00E16472">
        <w:rPr>
          <w:rFonts w:cs="Arial"/>
          <w:b/>
          <w:sz w:val="22"/>
          <w:szCs w:val="22"/>
        </w:rPr>
        <w:t>Bilder und Bildunterschriften</w:t>
      </w: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Pr="00A84D91" w:rsidRDefault="007A1439" w:rsidP="00B57358">
      <w:pPr>
        <w:rPr>
          <w:rFonts w:cs="Arial"/>
          <w:sz w:val="22"/>
          <w:szCs w:val="22"/>
          <w:u w:val="single"/>
        </w:rPr>
      </w:pPr>
      <w:r>
        <w:rPr>
          <w:rFonts w:cs="Arial"/>
          <w:sz w:val="22"/>
          <w:szCs w:val="22"/>
          <w:u w:val="single"/>
        </w:rPr>
        <w:t>Bild 1 Aufmacher ACE Crash Daempfer Familie</w:t>
      </w:r>
      <w:r w:rsidRPr="00A84D91">
        <w:rPr>
          <w:rFonts w:cs="Arial"/>
          <w:sz w:val="22"/>
          <w:szCs w:val="22"/>
          <w:u w:val="single"/>
        </w:rPr>
        <w:t>.jpg</w:t>
      </w: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Pr="00656983" w:rsidRDefault="007A1439" w:rsidP="00B57358">
      <w:pPr>
        <w:rPr>
          <w:rFonts w:cs="Arial"/>
          <w:sz w:val="22"/>
          <w:szCs w:val="22"/>
        </w:rPr>
      </w:pPr>
      <w:r w:rsidRPr="00A55EEB">
        <w:rPr>
          <w:rFonts w:cs="Arial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25pt;height:198pt">
            <v:imagedata r:id="rId7" o:title=""/>
          </v:shape>
        </w:pict>
      </w: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Pr="00547676" w:rsidRDefault="007A1439" w:rsidP="00B57358">
      <w:pPr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Die neuen Crash Dämpfer </w:t>
      </w:r>
      <w:r w:rsidRPr="00693A0F">
        <w:rPr>
          <w:rFonts w:cs="Arial"/>
          <w:b/>
          <w:sz w:val="22"/>
          <w:szCs w:val="22"/>
        </w:rPr>
        <w:t>für den Einmalgebrauch</w:t>
      </w:r>
      <w:r>
        <w:rPr>
          <w:rFonts w:cs="Arial"/>
          <w:b/>
          <w:sz w:val="22"/>
          <w:szCs w:val="22"/>
        </w:rPr>
        <w:t xml:space="preserve"> von ACE sind aus Aluminium oder aus Stahl gefertigt und dienen vor allem </w:t>
      </w:r>
      <w:r w:rsidRPr="00693A0F">
        <w:rPr>
          <w:rFonts w:cs="Arial"/>
          <w:b/>
          <w:sz w:val="22"/>
          <w:szCs w:val="22"/>
        </w:rPr>
        <w:t>Not-Stopp-</w:t>
      </w:r>
      <w:r>
        <w:rPr>
          <w:rFonts w:cs="Arial"/>
          <w:b/>
          <w:sz w:val="22"/>
          <w:szCs w:val="22"/>
        </w:rPr>
        <w:t>Aufgaben</w:t>
      </w:r>
    </w:p>
    <w:p w:rsidR="007A1439" w:rsidRDefault="007A1439" w:rsidP="00B57358">
      <w:pPr>
        <w:autoSpaceDE w:val="0"/>
        <w:autoSpaceDN w:val="0"/>
        <w:adjustRightInd w:val="0"/>
        <w:rPr>
          <w:rFonts w:eastAsia="MS Mincho" w:cs="Arial"/>
          <w:bCs/>
          <w:sz w:val="22"/>
          <w:szCs w:val="22"/>
          <w:lang w:eastAsia="ja-JP"/>
        </w:rPr>
      </w:pPr>
    </w:p>
    <w:p w:rsidR="007A1439" w:rsidRPr="00656983" w:rsidRDefault="007A1439" w:rsidP="00B57358">
      <w:pPr>
        <w:autoSpaceDE w:val="0"/>
        <w:autoSpaceDN w:val="0"/>
        <w:adjustRightInd w:val="0"/>
        <w:rPr>
          <w:rFonts w:eastAsia="MS Mincho" w:cs="Arial"/>
          <w:bCs/>
          <w:lang w:eastAsia="ja-JP"/>
        </w:rPr>
      </w:pPr>
      <w:r w:rsidRPr="00656983">
        <w:rPr>
          <w:rFonts w:eastAsia="MS Mincho" w:cs="Arial"/>
          <w:bCs/>
          <w:lang w:eastAsia="ja-JP"/>
        </w:rPr>
        <w:t>ACE Stoßdämpfer GmbH, ©  GW St. Pölten</w:t>
      </w: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Pr="00A84D91" w:rsidRDefault="007A1439" w:rsidP="00B57358">
      <w:pPr>
        <w:rPr>
          <w:rFonts w:cs="Arial"/>
          <w:sz w:val="22"/>
          <w:szCs w:val="22"/>
          <w:u w:val="single"/>
        </w:rPr>
      </w:pPr>
      <w:r>
        <w:rPr>
          <w:rFonts w:cs="Arial"/>
          <w:sz w:val="22"/>
          <w:szCs w:val="22"/>
          <w:u w:val="single"/>
        </w:rPr>
        <w:t>Bild 2 ACE Crash Daempfer Details</w:t>
      </w:r>
      <w:r w:rsidRPr="00A84D91">
        <w:rPr>
          <w:rFonts w:cs="Arial"/>
          <w:sz w:val="22"/>
          <w:szCs w:val="22"/>
          <w:u w:val="single"/>
        </w:rPr>
        <w:t>.jpg</w:t>
      </w: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Pr="00656983" w:rsidRDefault="007A1439" w:rsidP="00B57358">
      <w:pPr>
        <w:rPr>
          <w:rFonts w:cs="Arial"/>
          <w:sz w:val="22"/>
          <w:szCs w:val="22"/>
        </w:rPr>
      </w:pPr>
      <w:r w:rsidRPr="00A55EEB">
        <w:rPr>
          <w:rFonts w:cs="Arial"/>
          <w:sz w:val="22"/>
          <w:szCs w:val="22"/>
        </w:rPr>
        <w:pict>
          <v:shape id="_x0000_i1026" type="#_x0000_t75" style="width:295.5pt;height:197.25pt">
            <v:imagedata r:id="rId8" o:title=""/>
          </v:shape>
        </w:pict>
      </w: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Default="007A1439" w:rsidP="00B57358">
      <w:pPr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Die aus Aluminium oder aus Stahl gefertigten neuen Crash Dämpfer von ACE werden bei einer Havarie regelrecht zusammengefaltet und bauen die </w:t>
      </w:r>
      <w:r w:rsidRPr="00693A0F">
        <w:rPr>
          <w:rFonts w:cs="Arial"/>
          <w:b/>
          <w:sz w:val="22"/>
          <w:szCs w:val="22"/>
        </w:rPr>
        <w:t>Energie</w:t>
      </w:r>
      <w:r>
        <w:rPr>
          <w:rFonts w:cs="Arial"/>
          <w:b/>
          <w:sz w:val="22"/>
          <w:szCs w:val="22"/>
        </w:rPr>
        <w:t xml:space="preserve"> von Massenkräften auf einen Schlag so gut wie rückprallfrei ab</w:t>
      </w: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Pr="00656983" w:rsidRDefault="007A1439" w:rsidP="00B57358">
      <w:pPr>
        <w:autoSpaceDE w:val="0"/>
        <w:autoSpaceDN w:val="0"/>
        <w:adjustRightInd w:val="0"/>
        <w:rPr>
          <w:rFonts w:eastAsia="MS Mincho" w:cs="Arial"/>
          <w:bCs/>
          <w:lang w:eastAsia="ja-JP"/>
        </w:rPr>
      </w:pPr>
      <w:r w:rsidRPr="00656983">
        <w:rPr>
          <w:rFonts w:eastAsia="MS Mincho" w:cs="Arial"/>
          <w:bCs/>
          <w:lang w:eastAsia="ja-JP"/>
        </w:rPr>
        <w:t>ACE Stoßdämpfer GmbH, ©  GW St. Pölten</w:t>
      </w:r>
    </w:p>
    <w:p w:rsidR="007A1439" w:rsidRDefault="007A1439" w:rsidP="00B57358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column"/>
      </w: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Pr="00E16472" w:rsidRDefault="007A1439" w:rsidP="00B57358">
      <w:pPr>
        <w:rPr>
          <w:rFonts w:cs="Arial"/>
          <w:b/>
          <w:sz w:val="22"/>
          <w:szCs w:val="22"/>
        </w:rPr>
      </w:pPr>
      <w:r w:rsidRPr="00E16472">
        <w:rPr>
          <w:rFonts w:cs="Arial"/>
          <w:b/>
          <w:sz w:val="22"/>
          <w:szCs w:val="22"/>
        </w:rPr>
        <w:t>Bilder und Bildunterschriften</w:t>
      </w: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Pr="00A84D91" w:rsidRDefault="007A1439" w:rsidP="00B57358">
      <w:pPr>
        <w:rPr>
          <w:rFonts w:cs="Arial"/>
          <w:sz w:val="22"/>
          <w:szCs w:val="22"/>
          <w:u w:val="single"/>
        </w:rPr>
      </w:pPr>
      <w:r>
        <w:rPr>
          <w:rFonts w:cs="Arial"/>
          <w:sz w:val="22"/>
          <w:szCs w:val="22"/>
          <w:u w:val="single"/>
        </w:rPr>
        <w:t>Bild 3 ACE Crash Daempfer Grafik Kraft-Weg</w:t>
      </w:r>
      <w:r w:rsidRPr="00A84D91">
        <w:rPr>
          <w:rFonts w:cs="Arial"/>
          <w:sz w:val="22"/>
          <w:szCs w:val="22"/>
          <w:u w:val="single"/>
        </w:rPr>
        <w:t>.jpg</w:t>
      </w: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Pr="00656983" w:rsidRDefault="007A1439" w:rsidP="00B57358">
      <w:pPr>
        <w:rPr>
          <w:rFonts w:cs="Arial"/>
          <w:sz w:val="22"/>
          <w:szCs w:val="22"/>
        </w:rPr>
      </w:pPr>
      <w:r w:rsidRPr="00A55EEB">
        <w:rPr>
          <w:rFonts w:cs="Arial"/>
          <w:sz w:val="22"/>
          <w:szCs w:val="22"/>
        </w:rPr>
        <w:pict>
          <v:shape id="_x0000_i1027" type="#_x0000_t75" style="width:359.25pt;height:168pt">
            <v:imagedata r:id="rId9" o:title="" croptop="10926f" cropbottom="3124f"/>
          </v:shape>
        </w:pict>
      </w: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Pr="00740AE2" w:rsidRDefault="007A1439" w:rsidP="00B57358">
      <w:pPr>
        <w:rPr>
          <w:rFonts w:cs="Arial"/>
          <w:b/>
          <w:sz w:val="22"/>
          <w:szCs w:val="22"/>
        </w:rPr>
      </w:pPr>
      <w:r w:rsidRPr="00740AE2">
        <w:rPr>
          <w:rFonts w:cs="Arial"/>
          <w:b/>
          <w:sz w:val="22"/>
          <w:szCs w:val="22"/>
        </w:rPr>
        <w:t xml:space="preserve">Das Erfolgsrezept der Crash Dämpfer von ACE: Hohe Energieaufnahmen sowie geringe Stützkräfte bei langem Hub, </w:t>
      </w:r>
      <w:r>
        <w:rPr>
          <w:rFonts w:cs="Arial"/>
          <w:b/>
          <w:sz w:val="22"/>
          <w:szCs w:val="22"/>
        </w:rPr>
        <w:t xml:space="preserve">hier </w:t>
      </w:r>
      <w:r w:rsidRPr="00740AE2">
        <w:rPr>
          <w:rFonts w:cs="Arial"/>
          <w:b/>
          <w:sz w:val="22"/>
          <w:szCs w:val="22"/>
        </w:rPr>
        <w:t>veranschaulicht anhand ihres Dämpfungsverhaltens bei maximaler und bei halber Hubnutzung</w:t>
      </w:r>
    </w:p>
    <w:p w:rsidR="007A1439" w:rsidRPr="00D52B04" w:rsidRDefault="007A1439" w:rsidP="00B57358">
      <w:pPr>
        <w:rPr>
          <w:rFonts w:cs="Arial"/>
          <w:sz w:val="22"/>
          <w:szCs w:val="22"/>
        </w:rPr>
      </w:pPr>
    </w:p>
    <w:p w:rsidR="007A1439" w:rsidRDefault="007A1439" w:rsidP="00B57358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Grafik: </w:t>
      </w:r>
      <w:r w:rsidRPr="00083EEC">
        <w:rPr>
          <w:rFonts w:eastAsia="MS Mincho" w:cs="Arial"/>
          <w:bCs/>
          <w:sz w:val="22"/>
          <w:szCs w:val="22"/>
          <w:lang w:eastAsia="ja-JP"/>
        </w:rPr>
        <w:t>ACE Stoßdämpfer GmbH</w:t>
      </w: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Pr="00083EEC" w:rsidRDefault="007A1439" w:rsidP="00B57358">
      <w:pPr>
        <w:rPr>
          <w:rFonts w:cs="Arial"/>
          <w:b/>
          <w:sz w:val="22"/>
          <w:szCs w:val="22"/>
        </w:rPr>
      </w:pPr>
      <w:r w:rsidRPr="00083EEC">
        <w:rPr>
          <w:rFonts w:cs="Arial"/>
          <w:b/>
          <w:sz w:val="22"/>
          <w:szCs w:val="22"/>
        </w:rPr>
        <w:t>Bildnachweise</w:t>
      </w:r>
    </w:p>
    <w:p w:rsidR="007A1439" w:rsidRDefault="007A1439" w:rsidP="00B57358">
      <w:pPr>
        <w:autoSpaceDE w:val="0"/>
        <w:autoSpaceDN w:val="0"/>
        <w:adjustRightInd w:val="0"/>
        <w:rPr>
          <w:rFonts w:eastAsia="MS Mincho" w:cs="Arial"/>
          <w:bCs/>
          <w:sz w:val="22"/>
          <w:szCs w:val="22"/>
          <w:lang w:eastAsia="ja-JP"/>
        </w:rPr>
      </w:pPr>
      <w:r>
        <w:rPr>
          <w:rFonts w:eastAsia="MS Mincho" w:cs="Arial"/>
          <w:bCs/>
          <w:sz w:val="22"/>
          <w:szCs w:val="22"/>
          <w:lang w:eastAsia="ja-JP"/>
        </w:rPr>
        <w:t xml:space="preserve">Bilder 1 und 2: </w:t>
      </w:r>
      <w:r>
        <w:rPr>
          <w:rFonts w:eastAsia="MS Mincho" w:cs="Arial"/>
          <w:bCs/>
          <w:sz w:val="22"/>
          <w:szCs w:val="22"/>
          <w:lang w:eastAsia="ja-JP"/>
        </w:rPr>
        <w:tab/>
      </w:r>
      <w:r w:rsidRPr="00083EEC">
        <w:rPr>
          <w:rFonts w:eastAsia="MS Mincho" w:cs="Arial"/>
          <w:bCs/>
          <w:sz w:val="22"/>
          <w:szCs w:val="22"/>
          <w:lang w:eastAsia="ja-JP"/>
        </w:rPr>
        <w:t>ACE Stoßdämpfer GmbH</w:t>
      </w:r>
      <w:r>
        <w:rPr>
          <w:rFonts w:eastAsia="MS Mincho" w:cs="Arial"/>
          <w:bCs/>
          <w:sz w:val="22"/>
          <w:szCs w:val="22"/>
          <w:lang w:eastAsia="ja-JP"/>
        </w:rPr>
        <w:t>, ©  GW St. Pölten</w:t>
      </w:r>
    </w:p>
    <w:p w:rsidR="007A1439" w:rsidRDefault="007A1439" w:rsidP="00B57358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Grafik: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083EEC">
        <w:rPr>
          <w:rFonts w:eastAsia="MS Mincho" w:cs="Arial"/>
          <w:bCs/>
          <w:sz w:val="22"/>
          <w:szCs w:val="22"/>
          <w:lang w:eastAsia="ja-JP"/>
        </w:rPr>
        <w:t>ACE Stoßdämpfer GmbH</w:t>
      </w: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Pr="008222A1" w:rsidRDefault="007A1439" w:rsidP="00B57358">
      <w:pPr>
        <w:rPr>
          <w:rFonts w:cs="Arial"/>
          <w:b/>
          <w:sz w:val="22"/>
          <w:szCs w:val="22"/>
        </w:rPr>
      </w:pPr>
      <w:r w:rsidRPr="008222A1">
        <w:rPr>
          <w:rFonts w:cs="Arial"/>
          <w:b/>
          <w:sz w:val="22"/>
          <w:szCs w:val="22"/>
        </w:rPr>
        <w:t>Links</w:t>
      </w:r>
    </w:p>
    <w:p w:rsidR="007A1439" w:rsidRDefault="007A1439" w:rsidP="00B57358">
      <w:pPr>
        <w:rPr>
          <w:sz w:val="22"/>
          <w:szCs w:val="22"/>
        </w:rPr>
      </w:pPr>
    </w:p>
    <w:p w:rsidR="007A1439" w:rsidRPr="007C2F2B" w:rsidRDefault="007A1439" w:rsidP="00B57358">
      <w:pPr>
        <w:rPr>
          <w:szCs w:val="22"/>
        </w:rPr>
      </w:pP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Pr="00F670FE" w:rsidRDefault="007A1439" w:rsidP="00B57358">
      <w:pPr>
        <w:rPr>
          <w:sz w:val="22"/>
          <w:szCs w:val="22"/>
        </w:rPr>
      </w:pPr>
      <w:r w:rsidRPr="00E968FE">
        <w:rPr>
          <w:b/>
          <w:sz w:val="22"/>
        </w:rPr>
        <w:t>Ihr</w:t>
      </w:r>
      <w:r>
        <w:rPr>
          <w:b/>
          <w:sz w:val="22"/>
        </w:rPr>
        <w:t>e</w:t>
      </w:r>
      <w:r w:rsidRPr="00E968FE">
        <w:rPr>
          <w:b/>
          <w:sz w:val="22"/>
        </w:rPr>
        <w:t xml:space="preserve"> Kontakt</w:t>
      </w:r>
      <w:r>
        <w:rPr>
          <w:b/>
          <w:sz w:val="22"/>
        </w:rPr>
        <w:t>e</w:t>
      </w:r>
    </w:p>
    <w:p w:rsidR="007A1439" w:rsidRPr="00083EEC" w:rsidRDefault="007A1439" w:rsidP="00B57358">
      <w:pPr>
        <w:rPr>
          <w:rFonts w:cs="Arial"/>
          <w:sz w:val="22"/>
          <w:szCs w:val="22"/>
        </w:rPr>
      </w:pPr>
    </w:p>
    <w:p w:rsidR="007A1439" w:rsidRPr="00A61E34" w:rsidRDefault="007A1439" w:rsidP="00B57358">
      <w:pPr>
        <w:pStyle w:val="Heading2"/>
        <w:tabs>
          <w:tab w:val="left" w:pos="4536"/>
        </w:tabs>
        <w:rPr>
          <w:iCs/>
          <w:color w:val="000000"/>
          <w:sz w:val="22"/>
          <w:szCs w:val="24"/>
        </w:rPr>
      </w:pPr>
      <w:r w:rsidRPr="00A61E34">
        <w:rPr>
          <w:iCs/>
          <w:color w:val="000000"/>
          <w:sz w:val="22"/>
          <w:szCs w:val="24"/>
        </w:rPr>
        <w:t>ACE Stoßdämpfer GmbH</w:t>
      </w:r>
    </w:p>
    <w:p w:rsidR="007A1439" w:rsidRPr="00A61E34" w:rsidRDefault="007A1439" w:rsidP="00B57358">
      <w:pPr>
        <w:tabs>
          <w:tab w:val="left" w:pos="4536"/>
        </w:tabs>
        <w:ind w:left="4395" w:hanging="4395"/>
        <w:rPr>
          <w:color w:val="000000"/>
          <w:sz w:val="22"/>
          <w:szCs w:val="22"/>
        </w:rPr>
      </w:pPr>
      <w:r w:rsidRPr="00A61E34">
        <w:rPr>
          <w:sz w:val="22"/>
          <w:szCs w:val="22"/>
        </w:rPr>
        <w:t>Albert-Einstein-Str. 15</w:t>
      </w:r>
    </w:p>
    <w:p w:rsidR="007A1439" w:rsidRPr="00A61E34" w:rsidRDefault="007A1439" w:rsidP="00B57358">
      <w:pPr>
        <w:pStyle w:val="Header"/>
        <w:tabs>
          <w:tab w:val="left" w:pos="4536"/>
        </w:tabs>
        <w:overflowPunct w:val="0"/>
        <w:autoSpaceDE w:val="0"/>
        <w:autoSpaceDN w:val="0"/>
        <w:adjustRightInd w:val="0"/>
        <w:ind w:left="4395" w:hanging="4395"/>
        <w:textAlignment w:val="baseline"/>
        <w:rPr>
          <w:rFonts w:cs="Arial"/>
          <w:color w:val="000000"/>
          <w:sz w:val="22"/>
          <w:szCs w:val="22"/>
        </w:rPr>
      </w:pPr>
      <w:r w:rsidRPr="00A61E34">
        <w:rPr>
          <w:rFonts w:cs="Arial"/>
          <w:color w:val="000000"/>
          <w:sz w:val="22"/>
          <w:szCs w:val="22"/>
        </w:rPr>
        <w:t>40764 Langenfeld</w:t>
      </w:r>
    </w:p>
    <w:p w:rsidR="007A1439" w:rsidRPr="00A61E34" w:rsidRDefault="007A1439" w:rsidP="00B57358">
      <w:pPr>
        <w:pStyle w:val="Header"/>
        <w:tabs>
          <w:tab w:val="left" w:pos="4536"/>
        </w:tabs>
        <w:overflowPunct w:val="0"/>
        <w:autoSpaceDE w:val="0"/>
        <w:autoSpaceDN w:val="0"/>
        <w:adjustRightInd w:val="0"/>
        <w:ind w:left="4395" w:hanging="4395"/>
        <w:textAlignment w:val="baseline"/>
        <w:rPr>
          <w:rFonts w:cs="Arial"/>
          <w:color w:val="000000"/>
          <w:sz w:val="22"/>
          <w:szCs w:val="22"/>
        </w:rPr>
      </w:pPr>
      <w:r w:rsidRPr="00A61E34">
        <w:rPr>
          <w:rFonts w:cs="Arial"/>
          <w:color w:val="000000"/>
          <w:sz w:val="22"/>
          <w:szCs w:val="22"/>
        </w:rPr>
        <w:t>Deutschland</w:t>
      </w:r>
    </w:p>
    <w:p w:rsidR="007A1439" w:rsidRPr="00A61E34" w:rsidRDefault="007A1439" w:rsidP="00B57358">
      <w:pPr>
        <w:pStyle w:val="Header"/>
        <w:tabs>
          <w:tab w:val="left" w:pos="4536"/>
        </w:tabs>
        <w:overflowPunct w:val="0"/>
        <w:autoSpaceDE w:val="0"/>
        <w:autoSpaceDN w:val="0"/>
        <w:adjustRightInd w:val="0"/>
        <w:ind w:left="4395" w:hanging="4395"/>
        <w:textAlignment w:val="baseline"/>
        <w:rPr>
          <w:rFonts w:cs="Arial"/>
          <w:color w:val="000000"/>
          <w:sz w:val="22"/>
          <w:szCs w:val="22"/>
        </w:rPr>
      </w:pPr>
      <w:r w:rsidRPr="00A61E34">
        <w:rPr>
          <w:rFonts w:cs="Arial"/>
          <w:color w:val="000000"/>
          <w:sz w:val="22"/>
          <w:szCs w:val="22"/>
        </w:rPr>
        <w:t>Tel.: +49 2173-9226-10</w:t>
      </w:r>
    </w:p>
    <w:p w:rsidR="007A1439" w:rsidRPr="00A61E34" w:rsidRDefault="007A1439" w:rsidP="00B57358">
      <w:pPr>
        <w:rPr>
          <w:rFonts w:cs="Arial"/>
          <w:sz w:val="22"/>
          <w:szCs w:val="22"/>
        </w:rPr>
      </w:pPr>
      <w:r w:rsidRPr="00A61E34">
        <w:rPr>
          <w:rFonts w:cs="Arial"/>
          <w:sz w:val="22"/>
          <w:szCs w:val="22"/>
        </w:rPr>
        <w:t>info@ace-int.eu</w:t>
      </w:r>
    </w:p>
    <w:p w:rsidR="007A1439" w:rsidRPr="00E542F4" w:rsidRDefault="007A1439" w:rsidP="00B57358">
      <w:pPr>
        <w:rPr>
          <w:rFonts w:cs="Arial"/>
          <w:sz w:val="22"/>
          <w:szCs w:val="22"/>
          <w:lang w:val="pl-PL"/>
        </w:rPr>
      </w:pPr>
      <w:r w:rsidRPr="00E542F4">
        <w:rPr>
          <w:rFonts w:cs="Arial"/>
          <w:sz w:val="22"/>
          <w:szCs w:val="22"/>
          <w:lang w:val="pl-PL"/>
        </w:rPr>
        <w:t>www.ace-ace.de</w:t>
      </w: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Default="007A1439" w:rsidP="00B57358">
      <w:pPr>
        <w:rPr>
          <w:rFonts w:cs="Arial"/>
          <w:sz w:val="22"/>
          <w:szCs w:val="22"/>
        </w:rPr>
      </w:pPr>
    </w:p>
    <w:p w:rsidR="007A1439" w:rsidRPr="00EF610A" w:rsidRDefault="007A1439" w:rsidP="00B57358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FFFFFF"/>
        <w:tabs>
          <w:tab w:val="left" w:pos="426"/>
        </w:tabs>
        <w:jc w:val="center"/>
        <w:rPr>
          <w:rFonts w:cs="Arial"/>
          <w:sz w:val="22"/>
          <w:szCs w:val="22"/>
        </w:rPr>
      </w:pPr>
      <w:r w:rsidRPr="00EF610A">
        <w:rPr>
          <w:rFonts w:cs="Arial"/>
          <w:sz w:val="22"/>
          <w:szCs w:val="22"/>
        </w:rPr>
        <w:t>Bei Rückfragen wenden Sie sich bitte an den Autor:</w:t>
      </w:r>
    </w:p>
    <w:p w:rsidR="007A1439" w:rsidRPr="00EF610A" w:rsidRDefault="007A1439" w:rsidP="00B57358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FFFFFF"/>
        <w:tabs>
          <w:tab w:val="left" w:pos="426"/>
        </w:tabs>
        <w:jc w:val="center"/>
        <w:rPr>
          <w:rFonts w:cs="Arial"/>
          <w:sz w:val="22"/>
          <w:szCs w:val="22"/>
        </w:rPr>
      </w:pPr>
      <w:r w:rsidRPr="00EF610A">
        <w:rPr>
          <w:rFonts w:cs="Arial"/>
          <w:sz w:val="22"/>
          <w:szCs w:val="22"/>
        </w:rPr>
        <w:t>Robert Timmerberg, M. A., Fachjournalist (DFJV), plus2 GmbH, Marienstr. 39,</w:t>
      </w:r>
    </w:p>
    <w:p w:rsidR="007A1439" w:rsidRPr="00CC425F" w:rsidRDefault="007A1439" w:rsidP="00B57358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clear" w:color="auto" w:fill="FFFFFF"/>
        <w:tabs>
          <w:tab w:val="left" w:pos="426"/>
        </w:tabs>
        <w:jc w:val="center"/>
        <w:rPr>
          <w:rFonts w:cs="Arial"/>
          <w:sz w:val="22"/>
          <w:szCs w:val="22"/>
        </w:rPr>
      </w:pPr>
      <w:r w:rsidRPr="00EF610A">
        <w:rPr>
          <w:sz w:val="22"/>
          <w:szCs w:val="22"/>
        </w:rPr>
        <w:t xml:space="preserve">40210 Düsseldorf, </w:t>
      </w:r>
      <w:r>
        <w:rPr>
          <w:sz w:val="22"/>
          <w:szCs w:val="22"/>
        </w:rPr>
        <w:t xml:space="preserve">Tel.: +49 </w:t>
      </w:r>
      <w:r w:rsidRPr="00EF610A">
        <w:rPr>
          <w:sz w:val="22"/>
          <w:szCs w:val="22"/>
        </w:rPr>
        <w:t>1</w:t>
      </w:r>
      <w:r>
        <w:rPr>
          <w:sz w:val="22"/>
          <w:szCs w:val="22"/>
        </w:rPr>
        <w:t>79</w:t>
      </w:r>
      <w:r w:rsidRPr="00EF610A">
        <w:rPr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 w:rsidRPr="00EF610A">
        <w:rPr>
          <w:sz w:val="22"/>
          <w:szCs w:val="22"/>
        </w:rPr>
        <w:t>90</w:t>
      </w:r>
      <w:r>
        <w:rPr>
          <w:sz w:val="22"/>
          <w:szCs w:val="22"/>
        </w:rPr>
        <w:t xml:space="preserve">1232, </w:t>
      </w:r>
      <w:r w:rsidRPr="00EF610A">
        <w:rPr>
          <w:sz w:val="22"/>
          <w:szCs w:val="22"/>
        </w:rPr>
        <w:t xml:space="preserve">i. A. </w:t>
      </w:r>
      <w:r>
        <w:rPr>
          <w:sz w:val="22"/>
          <w:szCs w:val="22"/>
        </w:rPr>
        <w:t xml:space="preserve">der </w:t>
      </w:r>
      <w:r w:rsidRPr="00EF610A">
        <w:rPr>
          <w:sz w:val="22"/>
          <w:szCs w:val="22"/>
        </w:rPr>
        <w:t>A</w:t>
      </w:r>
      <w:r>
        <w:rPr>
          <w:sz w:val="22"/>
          <w:szCs w:val="22"/>
        </w:rPr>
        <w:t>CE Stoßdämpfer GmbH</w:t>
      </w:r>
    </w:p>
    <w:sectPr w:rsidR="007A1439" w:rsidRPr="00CC425F" w:rsidSect="001F64D4">
      <w:headerReference w:type="default" r:id="rId10"/>
      <w:footerReference w:type="default" r:id="rId11"/>
      <w:pgSz w:w="11906" w:h="16838" w:code="9"/>
      <w:pgMar w:top="2041" w:right="1134" w:bottom="1134" w:left="1134" w:header="340" w:footer="386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439" w:rsidRDefault="007A1439">
      <w:r>
        <w:separator/>
      </w:r>
    </w:p>
  </w:endnote>
  <w:endnote w:type="continuationSeparator" w:id="0">
    <w:p w:rsidR="007A1439" w:rsidRDefault="007A1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nterstate-LightCon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cod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?l?r ??fc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439" w:rsidRPr="001F64D4" w:rsidRDefault="007A1439">
    <w:pPr>
      <w:pStyle w:val="Footer"/>
      <w:rPr>
        <w:sz w:val="18"/>
        <w:szCs w:val="18"/>
      </w:rPr>
    </w:pPr>
    <w:r w:rsidRPr="001F64D4">
      <w:rPr>
        <w:sz w:val="18"/>
        <w:szCs w:val="18"/>
      </w:rPr>
      <w:t xml:space="preserve">Seite </w:t>
    </w:r>
    <w:r w:rsidRPr="001F64D4">
      <w:rPr>
        <w:b/>
        <w:bCs/>
        <w:sz w:val="18"/>
        <w:szCs w:val="18"/>
      </w:rPr>
      <w:fldChar w:fldCharType="begin"/>
    </w:r>
    <w:r w:rsidRPr="001F64D4">
      <w:rPr>
        <w:b/>
        <w:bCs/>
        <w:sz w:val="18"/>
        <w:szCs w:val="18"/>
      </w:rPr>
      <w:instrText>PAGE</w:instrText>
    </w:r>
    <w:r w:rsidRPr="001F64D4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2</w:t>
    </w:r>
    <w:r w:rsidRPr="001F64D4">
      <w:rPr>
        <w:b/>
        <w:bCs/>
        <w:sz w:val="18"/>
        <w:szCs w:val="18"/>
      </w:rPr>
      <w:fldChar w:fldCharType="end"/>
    </w:r>
    <w:r w:rsidRPr="001F64D4">
      <w:rPr>
        <w:sz w:val="18"/>
        <w:szCs w:val="18"/>
      </w:rPr>
      <w:t xml:space="preserve"> von </w:t>
    </w:r>
    <w:r w:rsidRPr="001F64D4">
      <w:rPr>
        <w:b/>
        <w:bCs/>
        <w:sz w:val="18"/>
        <w:szCs w:val="18"/>
      </w:rPr>
      <w:fldChar w:fldCharType="begin"/>
    </w:r>
    <w:r w:rsidRPr="001F64D4">
      <w:rPr>
        <w:b/>
        <w:bCs/>
        <w:sz w:val="18"/>
        <w:szCs w:val="18"/>
      </w:rPr>
      <w:instrText>NUMPAGES</w:instrText>
    </w:r>
    <w:r w:rsidRPr="001F64D4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3</w:t>
    </w:r>
    <w:r w:rsidRPr="001F64D4">
      <w:rPr>
        <w:b/>
        <w:bCs/>
        <w:sz w:val="18"/>
        <w:szCs w:val="18"/>
      </w:rPr>
      <w:fldChar w:fldCharType="end"/>
    </w:r>
  </w:p>
  <w:p w:rsidR="007A1439" w:rsidRDefault="007A14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439" w:rsidRDefault="007A1439">
      <w:r>
        <w:separator/>
      </w:r>
    </w:p>
  </w:footnote>
  <w:footnote w:type="continuationSeparator" w:id="0">
    <w:p w:rsidR="007A1439" w:rsidRDefault="007A14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439" w:rsidRDefault="007A1439">
    <w:pPr>
      <w:pStyle w:val="Header"/>
      <w:tabs>
        <w:tab w:val="left" w:pos="284"/>
      </w:tabs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56.7pt;margin-top:-16.8pt;width:600.6pt;height:292.45pt;z-index:-251656192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10621"/>
    <w:multiLevelType w:val="singleLevel"/>
    <w:tmpl w:val="8B0A6D74"/>
    <w:lvl w:ilvl="0">
      <w:start w:val="10"/>
      <w:numFmt w:val="decimal"/>
      <w:lvlText w:val="%1"/>
      <w:lvlJc w:val="left"/>
      <w:pPr>
        <w:tabs>
          <w:tab w:val="num" w:pos="3222"/>
        </w:tabs>
        <w:ind w:left="3222" w:hanging="390"/>
      </w:pPr>
      <w:rPr>
        <w:rFonts w:cs="Times New Roman" w:hint="default"/>
      </w:rPr>
    </w:lvl>
  </w:abstractNum>
  <w:abstractNum w:abstractNumId="1">
    <w:nsid w:val="54242DDA"/>
    <w:multiLevelType w:val="singleLevel"/>
    <w:tmpl w:val="833C0AF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647B"/>
    <w:rsid w:val="000620E8"/>
    <w:rsid w:val="00083EEC"/>
    <w:rsid w:val="00086B9C"/>
    <w:rsid w:val="000C2A41"/>
    <w:rsid w:val="000E62E3"/>
    <w:rsid w:val="000E7EE1"/>
    <w:rsid w:val="00154F98"/>
    <w:rsid w:val="001573D3"/>
    <w:rsid w:val="0016590E"/>
    <w:rsid w:val="00170E20"/>
    <w:rsid w:val="00170E6F"/>
    <w:rsid w:val="00193B9F"/>
    <w:rsid w:val="001B20F4"/>
    <w:rsid w:val="001C3A56"/>
    <w:rsid w:val="001C56D1"/>
    <w:rsid w:val="001D0258"/>
    <w:rsid w:val="001D7EAD"/>
    <w:rsid w:val="001F3FD0"/>
    <w:rsid w:val="001F64D4"/>
    <w:rsid w:val="0020020C"/>
    <w:rsid w:val="00200335"/>
    <w:rsid w:val="002052D6"/>
    <w:rsid w:val="0021283B"/>
    <w:rsid w:val="002130E8"/>
    <w:rsid w:val="002134B5"/>
    <w:rsid w:val="00254DA9"/>
    <w:rsid w:val="0026391F"/>
    <w:rsid w:val="0028357C"/>
    <w:rsid w:val="00293D2A"/>
    <w:rsid w:val="002B42D4"/>
    <w:rsid w:val="002C1937"/>
    <w:rsid w:val="002D5A76"/>
    <w:rsid w:val="002D5FBC"/>
    <w:rsid w:val="00304E6B"/>
    <w:rsid w:val="003818FB"/>
    <w:rsid w:val="00385B52"/>
    <w:rsid w:val="003925ED"/>
    <w:rsid w:val="003A03E6"/>
    <w:rsid w:val="003A35E2"/>
    <w:rsid w:val="003B20B2"/>
    <w:rsid w:val="00403244"/>
    <w:rsid w:val="0041299C"/>
    <w:rsid w:val="00426116"/>
    <w:rsid w:val="0045686B"/>
    <w:rsid w:val="004909B0"/>
    <w:rsid w:val="004A232C"/>
    <w:rsid w:val="00547676"/>
    <w:rsid w:val="00567AB0"/>
    <w:rsid w:val="005A62BE"/>
    <w:rsid w:val="005B3948"/>
    <w:rsid w:val="005D6B8C"/>
    <w:rsid w:val="005E07CF"/>
    <w:rsid w:val="00610BDA"/>
    <w:rsid w:val="0065246A"/>
    <w:rsid w:val="00655CD2"/>
    <w:rsid w:val="00656983"/>
    <w:rsid w:val="00667AAD"/>
    <w:rsid w:val="00691461"/>
    <w:rsid w:val="00693A0F"/>
    <w:rsid w:val="00697508"/>
    <w:rsid w:val="00710B58"/>
    <w:rsid w:val="00724C9A"/>
    <w:rsid w:val="00740AE2"/>
    <w:rsid w:val="007750C0"/>
    <w:rsid w:val="00776FFE"/>
    <w:rsid w:val="007828A0"/>
    <w:rsid w:val="00783049"/>
    <w:rsid w:val="007A1439"/>
    <w:rsid w:val="007A27C6"/>
    <w:rsid w:val="007C2F2B"/>
    <w:rsid w:val="007C3FE0"/>
    <w:rsid w:val="007E3CA6"/>
    <w:rsid w:val="00800B18"/>
    <w:rsid w:val="008031AF"/>
    <w:rsid w:val="008222A1"/>
    <w:rsid w:val="00837419"/>
    <w:rsid w:val="008729D0"/>
    <w:rsid w:val="00892F6E"/>
    <w:rsid w:val="00896B27"/>
    <w:rsid w:val="008C2CCE"/>
    <w:rsid w:val="008C4F85"/>
    <w:rsid w:val="008D40FD"/>
    <w:rsid w:val="008D73B7"/>
    <w:rsid w:val="00900EE3"/>
    <w:rsid w:val="00904AE1"/>
    <w:rsid w:val="00905125"/>
    <w:rsid w:val="009727F9"/>
    <w:rsid w:val="009B4D60"/>
    <w:rsid w:val="009B6488"/>
    <w:rsid w:val="009C553F"/>
    <w:rsid w:val="009C5C4F"/>
    <w:rsid w:val="00A06631"/>
    <w:rsid w:val="00A55EEB"/>
    <w:rsid w:val="00A61E34"/>
    <w:rsid w:val="00A64A3A"/>
    <w:rsid w:val="00A70411"/>
    <w:rsid w:val="00A84D91"/>
    <w:rsid w:val="00AE0EAD"/>
    <w:rsid w:val="00AE6669"/>
    <w:rsid w:val="00B57358"/>
    <w:rsid w:val="00B6574A"/>
    <w:rsid w:val="00B7210E"/>
    <w:rsid w:val="00B84921"/>
    <w:rsid w:val="00B93357"/>
    <w:rsid w:val="00BB0FF2"/>
    <w:rsid w:val="00BF513E"/>
    <w:rsid w:val="00C1734B"/>
    <w:rsid w:val="00C36972"/>
    <w:rsid w:val="00C4647B"/>
    <w:rsid w:val="00C62E13"/>
    <w:rsid w:val="00CC425F"/>
    <w:rsid w:val="00D41F0A"/>
    <w:rsid w:val="00D52B04"/>
    <w:rsid w:val="00DA3F66"/>
    <w:rsid w:val="00DA58BE"/>
    <w:rsid w:val="00DC0D1D"/>
    <w:rsid w:val="00DD42A7"/>
    <w:rsid w:val="00E16472"/>
    <w:rsid w:val="00E17DA4"/>
    <w:rsid w:val="00E23C47"/>
    <w:rsid w:val="00E37D1A"/>
    <w:rsid w:val="00E542F4"/>
    <w:rsid w:val="00E63EEF"/>
    <w:rsid w:val="00E64AB0"/>
    <w:rsid w:val="00E968FE"/>
    <w:rsid w:val="00EA7E68"/>
    <w:rsid w:val="00EC0BBD"/>
    <w:rsid w:val="00EF0D0C"/>
    <w:rsid w:val="00EF610A"/>
    <w:rsid w:val="00F2344D"/>
    <w:rsid w:val="00F45604"/>
    <w:rsid w:val="00F61965"/>
    <w:rsid w:val="00F670FE"/>
    <w:rsid w:val="00FA769D"/>
    <w:rsid w:val="00FC413F"/>
    <w:rsid w:val="00FC7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EEB"/>
    <w:rPr>
      <w:rFonts w:ascii="Arial" w:hAnsi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5EEB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A55EEB"/>
    <w:pPr>
      <w:keepNext/>
      <w:outlineLvl w:val="1"/>
    </w:pPr>
    <w:rPr>
      <w:b/>
      <w:sz w:val="3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5EEB"/>
    <w:pPr>
      <w:keepNext/>
      <w:outlineLvl w:val="2"/>
    </w:pPr>
    <w:rPr>
      <w:b/>
      <w:sz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5EEB"/>
    <w:pPr>
      <w:keepNext/>
      <w:outlineLvl w:val="3"/>
    </w:pPr>
    <w:rPr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C425F"/>
    <w:rPr>
      <w:rFonts w:ascii="Arial" w:hAnsi="Arial" w:cs="Times New Roman"/>
      <w:b/>
      <w:sz w:val="30"/>
      <w:lang w:val="de-DE" w:eastAsia="de-DE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C425F"/>
    <w:rPr>
      <w:rFonts w:ascii="Arial" w:hAnsi="Arial" w:cs="Times New Roman"/>
      <w:b/>
      <w:sz w:val="22"/>
      <w:lang w:val="de-DE" w:eastAsia="de-DE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rsid w:val="00A55EE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C425F"/>
    <w:rPr>
      <w:rFonts w:ascii="Arial" w:hAnsi="Arial" w:cs="Times New Roman"/>
      <w:lang w:val="de-DE" w:eastAsia="de-DE" w:bidi="ar-SA"/>
    </w:rPr>
  </w:style>
  <w:style w:type="paragraph" w:styleId="Footer">
    <w:name w:val="footer"/>
    <w:basedOn w:val="Normal"/>
    <w:link w:val="FooterChar1"/>
    <w:uiPriority w:val="99"/>
    <w:rsid w:val="00A55EEB"/>
    <w:pPr>
      <w:tabs>
        <w:tab w:val="center" w:pos="4536"/>
        <w:tab w:val="right" w:pos="9072"/>
      </w:tabs>
    </w:pPr>
    <w:rPr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Arial" w:hAnsi="Arial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A55EEB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C425F"/>
    <w:rPr>
      <w:rFonts w:ascii="Arial" w:hAnsi="Arial" w:cs="Times New Roman"/>
      <w:sz w:val="24"/>
      <w:lang w:val="de-DE" w:eastAsia="de-DE" w:bidi="ar-SA"/>
    </w:rPr>
  </w:style>
  <w:style w:type="table" w:styleId="TableGrid">
    <w:name w:val="Table Grid"/>
    <w:basedOn w:val="TableNormal"/>
    <w:uiPriority w:val="99"/>
    <w:rsid w:val="00C464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D73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character" w:customStyle="1" w:styleId="FooterChar1">
    <w:name w:val="Footer Char1"/>
    <w:link w:val="Footer"/>
    <w:uiPriority w:val="99"/>
    <w:locked/>
    <w:rsid w:val="001F64D4"/>
    <w:rPr>
      <w:rFonts w:ascii="Arial" w:hAnsi="Arial"/>
    </w:rPr>
  </w:style>
  <w:style w:type="paragraph" w:styleId="Title">
    <w:name w:val="Title"/>
    <w:basedOn w:val="Normal"/>
    <w:link w:val="TitleChar"/>
    <w:uiPriority w:val="99"/>
    <w:qFormat/>
    <w:rsid w:val="00CC425F"/>
    <w:pPr>
      <w:jc w:val="center"/>
    </w:pPr>
    <w:rPr>
      <w:rFonts w:ascii="Times New Roman" w:hAnsi="Times New Roman"/>
      <w:sz w:val="24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CC425F"/>
    <w:rPr>
      <w:rFonts w:cs="Times New Roman"/>
      <w:sz w:val="24"/>
      <w:lang w:val="en-GB" w:eastAsia="de-DE" w:bidi="ar-SA"/>
    </w:rPr>
  </w:style>
  <w:style w:type="character" w:styleId="Hyperlink">
    <w:name w:val="Hyperlink"/>
    <w:basedOn w:val="DefaultParagraphFont"/>
    <w:uiPriority w:val="99"/>
    <w:rsid w:val="00CC425F"/>
    <w:rPr>
      <w:rFonts w:cs="Times New Roman"/>
      <w:color w:val="0000FF"/>
      <w:u w:val="single"/>
    </w:rPr>
  </w:style>
  <w:style w:type="character" w:customStyle="1" w:styleId="intro">
    <w:name w:val="intro"/>
    <w:basedOn w:val="DefaultParagraphFont"/>
    <w:uiPriority w:val="99"/>
    <w:rsid w:val="00B5735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30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587</Words>
  <Characters>3693</Characters>
  <Application>Microsoft Office Outlook</Application>
  <DocSecurity>0</DocSecurity>
  <Lines>0</Lines>
  <Paragraphs>0</Paragraphs>
  <ScaleCrop>false</ScaleCrop>
  <Manager>rt</Manager>
  <Company>plus-2.de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Neue Crash Dämpfer von ACE: Komponenten aus Aluminium und Stahl für den Not-Stopp</dc:title>
  <dc:subject>ACE Stoßdämpfer GmbH baut Angebot der Sicherheitsprodukte mit Crash Dämpfern aus</dc:subject>
  <dc:creator>Robert Timmerberg</dc:creator>
  <cp:keywords>ACE Stoßdämpfer GmbH baut Angebot der Sicherheitsprodukte mit Crash Dämpfern aus</cp:keywords>
  <dc:description>Aussendung 7-2021</dc:description>
  <cp:lastModifiedBy>timmerberg</cp:lastModifiedBy>
  <cp:revision>5</cp:revision>
  <cp:lastPrinted>2021-07-19T15:07:00Z</cp:lastPrinted>
  <dcterms:created xsi:type="dcterms:W3CDTF">2021-07-19T15:00:00Z</dcterms:created>
  <dcterms:modified xsi:type="dcterms:W3CDTF">2021-07-22T08:26:00Z</dcterms:modified>
  <cp:category>Pressetexte</cp:category>
</cp:coreProperties>
</file>